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7A57C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03" w:lineRule="atLeast"/>
        <w:ind w:left="0" w:right="0" w:firstLine="0"/>
        <w:jc w:val="left"/>
        <w:rPr>
          <w:rFonts w:hint="default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  <w:t>附件1：</w:t>
      </w:r>
    </w:p>
    <w:p w14:paraId="196FB09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03" w:lineRule="atLeast"/>
        <w:ind w:right="0"/>
        <w:rPr>
          <w:rFonts w:hint="eastAsia" w:ascii="宋体" w:hAnsi="宋体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一、《骨伤康复功法学》数字教材视频制作项目清单</w:t>
      </w:r>
    </w:p>
    <w:tbl>
      <w:tblPr>
        <w:tblStyle w:val="3"/>
        <w:tblW w:w="5976" w:type="pct"/>
        <w:tblInd w:w="-8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4"/>
        <w:gridCol w:w="1137"/>
        <w:gridCol w:w="6371"/>
        <w:gridCol w:w="1021"/>
        <w:gridCol w:w="808"/>
      </w:tblGrid>
      <w:tr w14:paraId="1875C5D9">
        <w:trPr>
          <w:trHeight w:val="359" w:hRule="atLeast"/>
          <w:tblHeader/>
        </w:trPr>
        <w:tc>
          <w:tcPr>
            <w:tcW w:w="36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408616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56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0F4C6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sz w:val="24"/>
                <w:szCs w:val="24"/>
                <w:highlight w:val="none"/>
                <w:lang w:val="en-US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服务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项目</w:t>
            </w:r>
          </w:p>
        </w:tc>
        <w:tc>
          <w:tcPr>
            <w:tcW w:w="3163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573767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服务内容</w:t>
            </w:r>
          </w:p>
        </w:tc>
        <w:tc>
          <w:tcPr>
            <w:tcW w:w="50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D1E0F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数量/</w:t>
            </w:r>
          </w:p>
          <w:p w14:paraId="49B00BDB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时长</w:t>
            </w:r>
          </w:p>
        </w:tc>
        <w:tc>
          <w:tcPr>
            <w:tcW w:w="401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729318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预算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（元）</w:t>
            </w:r>
          </w:p>
        </w:tc>
      </w:tr>
      <w:tr w14:paraId="5F1C3A08">
        <w:tc>
          <w:tcPr>
            <w:tcW w:w="36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269E84">
            <w:pPr>
              <w:keepNext w:val="0"/>
              <w:keepLines w:val="0"/>
              <w:widowControl/>
              <w:suppressLineNumbers w:val="0"/>
              <w:jc w:val="center"/>
              <w:rPr>
                <w:highlight w:val="none"/>
              </w:rPr>
            </w:pPr>
            <w:r>
              <w:rPr>
                <w:rStyle w:val="5"/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</w:p>
        </w:tc>
        <w:tc>
          <w:tcPr>
            <w:tcW w:w="56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F560B2">
            <w:pPr>
              <w:keepNext w:val="0"/>
              <w:keepLines w:val="0"/>
              <w:widowControl/>
              <w:suppressLineNumbers w:val="0"/>
              <w:jc w:val="center"/>
              <w:rPr>
                <w:rStyle w:val="5"/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5"/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数字人</w:t>
            </w:r>
          </w:p>
          <w:p w14:paraId="2B7E30BF">
            <w:pPr>
              <w:keepNext w:val="0"/>
              <w:keepLines w:val="0"/>
              <w:widowControl/>
              <w:suppressLineNumbers w:val="0"/>
              <w:jc w:val="center"/>
              <w:rPr>
                <w:highlight w:val="none"/>
              </w:rPr>
            </w:pPr>
            <w:r>
              <w:rPr>
                <w:rStyle w:val="5"/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视频制作</w:t>
            </w:r>
          </w:p>
        </w:tc>
        <w:tc>
          <w:tcPr>
            <w:tcW w:w="3163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B082B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数字人形象采集与训练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：支持采集老师的2D个人形象、TTS声音，通过5-10分钟的训练视频进行数字分身形象的复刻训练，训练生成的数字分身需具备播报能力、及肢体动作复刻展示，训练后的形象可制作课程视频使用。</w:t>
            </w:r>
          </w:p>
          <w:p w14:paraId="22608D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数字人视频制作服务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：支持通过导入PPT文件、讲稿的方式，生成数字人形象和声音的授课视频。</w:t>
            </w:r>
          </w:p>
          <w:p w14:paraId="3B5F1E8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PPT视频制作服务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：根据老师提供的授课视频筛选素材，进行PPT美化、页面动画、精美剪辑与视频制作。</w:t>
            </w:r>
          </w:p>
          <w:p w14:paraId="4686962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数字人+PPT课程视频后期制作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：将数字人视频及课程PPT视频进行融合，确保切换与授课内容同步，同时对PPT进行画面适配、清晰度优化，调整大小与位置避免模糊变形，并优化其与真人出镜画面的衔接效果，添加自然过渡动画以提升视频整体流畅度。</w:t>
            </w:r>
          </w:p>
          <w:p w14:paraId="45B47CE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left"/>
              <w:rPr>
                <w:rFonts w:hint="default"/>
                <w:highlight w:val="none"/>
                <w:lang w:val="en-US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画面处理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：1080P 高清、调色、统一画质、转场特效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等。</w:t>
            </w:r>
          </w:p>
          <w:p w14:paraId="14EB2EE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left"/>
              <w:rPr>
                <w:rFonts w:hint="default"/>
                <w:highlight w:val="none"/>
                <w:lang w:val="en-US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字幕制作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根据授课音频精准转录全部字幕，确保字幕与语音同步、无错漏多字，统一字幕字体、字号、颜色及位置，同时多次核对审核，保障字幕与授课内容一致、无误。</w:t>
            </w:r>
          </w:p>
          <w:p w14:paraId="5907992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left"/>
              <w:rPr>
                <w:rFonts w:hint="default"/>
                <w:highlight w:val="none"/>
                <w:lang w:val="en-US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片头片尾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制作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制作一套课程专属片头片尾，包含课程名称、授课老师、学校名称等核心信息，搭配适配背景音乐与过渡动画，片头片尾总时长控制在10s左右，风格贴合慕课专业调性，确保与课程正片衔接自然；还可根据老师需求，增加出版社对应的片头片尾等。</w:t>
            </w:r>
          </w:p>
        </w:tc>
        <w:tc>
          <w:tcPr>
            <w:tcW w:w="50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FBEFC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  <w:p w14:paraId="68A4B286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200</w:t>
            </w:r>
          </w:p>
          <w:p w14:paraId="42CA549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highlight w:val="none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分钟</w:t>
            </w:r>
          </w:p>
        </w:tc>
        <w:tc>
          <w:tcPr>
            <w:tcW w:w="401" w:type="pct"/>
            <w:vMerge w:val="restar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46293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99000</w:t>
            </w:r>
          </w:p>
        </w:tc>
      </w:tr>
      <w:tr w14:paraId="23818225">
        <w:trPr>
          <w:trHeight w:val="3331" w:hRule="atLeast"/>
        </w:trPr>
        <w:tc>
          <w:tcPr>
            <w:tcW w:w="36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0F664E">
            <w:pPr>
              <w:keepNext w:val="0"/>
              <w:keepLines w:val="0"/>
              <w:widowControl/>
              <w:suppressLineNumbers w:val="0"/>
              <w:jc w:val="center"/>
              <w:rPr>
                <w:highlight w:val="none"/>
              </w:rPr>
            </w:pPr>
            <w:r>
              <w:rPr>
                <w:rStyle w:val="5"/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56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716FD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highlight w:val="none"/>
                <w:lang w:val="en-US"/>
              </w:rPr>
            </w:pPr>
            <w:r>
              <w:rPr>
                <w:rStyle w:val="5"/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真人</w:t>
            </w:r>
            <w:r>
              <w:rPr>
                <w:rStyle w:val="5"/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功法示范</w:t>
            </w:r>
            <w:r>
              <w:rPr>
                <w:rStyle w:val="5"/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拍摄</w:t>
            </w:r>
          </w:p>
        </w:tc>
        <w:tc>
          <w:tcPr>
            <w:tcW w:w="3163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14029E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拍摄筹备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：根据课程特点、拍摄脚本，确定绿幕或实景拍摄场景，调试灯光、收音等设备，保障拍摄画质与音质。</w:t>
            </w:r>
          </w:p>
          <w:p w14:paraId="161FB41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现场拍摄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：全程专业团队跟拍，引导授课老师出镜状态，可通过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全景 + 中景 + 特写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拍摄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，动作标准、角度规范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，确保授课内容完整呈现，同步采集视频音频。</w:t>
            </w:r>
          </w:p>
          <w:p w14:paraId="4FF6462B">
            <w:pPr>
              <w:keepNext w:val="0"/>
              <w:keepLines w:val="0"/>
              <w:widowControl/>
              <w:suppressLineNumbers w:val="0"/>
              <w:jc w:val="left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. 视频精剪包装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：根据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教材及脚本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逻辑对筛选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、剔除模糊、杂音、卡顿等不合格素材，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进行精准剪辑，删减冗余画面，优化整体播放节奏，保证动作连贯流畅；统一全片画面风格，添加章节跳转标识、动作重点标注，贴合医学教材教学视频专业调性。</w:t>
            </w:r>
          </w:p>
          <w:p w14:paraId="33DD047C">
            <w:pPr>
              <w:keepNext w:val="0"/>
              <w:keepLines w:val="0"/>
              <w:widowControl/>
              <w:suppressLineNumbers w:val="0"/>
              <w:jc w:val="left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. 音频精修处理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：对拍摄原声进行专业降噪、混音优化，去除环境杂音、爆音、电流声，平衡人声音量与音色，保证讲解、动作示范原声清晰通透，音频与视频画面完美同步适配。</w:t>
            </w:r>
          </w:p>
          <w:p w14:paraId="4E793C08">
            <w:pPr>
              <w:keepNext w:val="0"/>
              <w:keepLines w:val="0"/>
              <w:widowControl/>
              <w:suppressLineNumbers w:val="0"/>
              <w:jc w:val="left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数字人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配音适配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：支持真人原声保留优化、数字人专业配音两种模式，可根据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脚本输出数字人配音，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适配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教材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需求调整配音语速、语调贴合教学节奏，实现音画高度同步。</w:t>
            </w:r>
          </w:p>
          <w:p w14:paraId="18BDE9B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6. 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专业字幕制作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根据视频脚本制作字幕，确保字幕与语音同步、无错漏多字，统一字幕字体、字号、颜色及位置，同时多次核对审核，保障字幕与授课内容一致、无误。</w:t>
            </w:r>
          </w:p>
          <w:p w14:paraId="1AD42F17">
            <w:pPr>
              <w:keepNext w:val="0"/>
              <w:keepLines w:val="0"/>
              <w:widowControl/>
              <w:suppressLineNumbers w:val="0"/>
              <w:jc w:val="left"/>
              <w:rPr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7. 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片头片尾适配制作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：配套制作与数字人PPT视频统一风格的专属片头片尾，植入课程名称、院校信息、功法章节名称，搭配适配背景音乐，整体风格统一规整，满足数字教材标准化呈现要求。</w:t>
            </w:r>
          </w:p>
        </w:tc>
        <w:tc>
          <w:tcPr>
            <w:tcW w:w="50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266A79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50-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80</w:t>
            </w:r>
          </w:p>
          <w:p w14:paraId="5D8BBC2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highlight w:val="none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分钟</w:t>
            </w:r>
          </w:p>
        </w:tc>
        <w:tc>
          <w:tcPr>
            <w:tcW w:w="401" w:type="pct"/>
            <w:vMerge w:val="continue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182290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/>
                <w:highlight w:val="none"/>
              </w:rPr>
            </w:pPr>
          </w:p>
        </w:tc>
      </w:tr>
      <w:tr w14:paraId="1E521981">
        <w:tc>
          <w:tcPr>
            <w:tcW w:w="36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B7D8C2">
            <w:pPr>
              <w:keepNext w:val="0"/>
              <w:keepLines w:val="0"/>
              <w:widowControl/>
              <w:suppressLineNumbers w:val="0"/>
              <w:jc w:val="center"/>
              <w:rPr>
                <w:highlight w:val="none"/>
              </w:rPr>
            </w:pPr>
            <w:r>
              <w:rPr>
                <w:rStyle w:val="5"/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</w:p>
        </w:tc>
        <w:tc>
          <w:tcPr>
            <w:tcW w:w="564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79E23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highlight w:val="none"/>
                <w:lang w:val="en-US"/>
              </w:rPr>
            </w:pPr>
            <w:r>
              <w:rPr>
                <w:rStyle w:val="5"/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三维动画</w:t>
            </w:r>
            <w:r>
              <w:rPr>
                <w:rStyle w:val="5"/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制作</w:t>
            </w:r>
          </w:p>
        </w:tc>
        <w:tc>
          <w:tcPr>
            <w:tcW w:w="3163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6E8885">
            <w:pPr>
              <w:keepNext w:val="0"/>
              <w:keepLines w:val="0"/>
              <w:widowControl/>
              <w:suppressLineNumbers w:val="0"/>
              <w:jc w:val="left"/>
              <w:rPr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1. 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动画筹备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：结合教材骨伤康复知识点，针对关节运动、肌肉发力、骨骼活动机制梳理动画脚本，确定三维建模内容与展示逻辑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。</w:t>
            </w:r>
          </w:p>
          <w:p w14:paraId="02F70881">
            <w:pPr>
              <w:keepNext w:val="0"/>
              <w:keepLines w:val="0"/>
              <w:widowControl/>
              <w:suppressLineNumbers w:val="0"/>
              <w:jc w:val="left"/>
              <w:rPr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2.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三维建模渲染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：精准制作人体骨骼、肌肉、关节、筋膜结构模型，还原骨伤康复动作运动轨迹、受力原理与康复机制，画面写实贴合医学教学标准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。</w:t>
            </w:r>
          </w:p>
          <w:p w14:paraId="3829B665">
            <w:pPr>
              <w:keepNext w:val="0"/>
              <w:keepLines w:val="0"/>
              <w:widowControl/>
              <w:suppressLineNumbers w:val="0"/>
              <w:jc w:val="left"/>
              <w:rPr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3. 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动画剪辑制作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：对三维动画素材进行剪辑整合，优化画面节奏，匹配课程教学逻辑，保证内容通俗易懂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。</w:t>
            </w:r>
          </w:p>
          <w:p w14:paraId="25A70774">
            <w:pPr>
              <w:keepNext w:val="0"/>
              <w:keepLines w:val="0"/>
              <w:widowControl/>
              <w:suppressLineNumbers w:val="0"/>
              <w:jc w:val="left"/>
              <w:rPr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4. 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音字幕适配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（如需）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：搭配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数字人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配音，全程字幕校对排版，优化人声音质，实现音画同步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。</w:t>
            </w:r>
          </w:p>
        </w:tc>
        <w:tc>
          <w:tcPr>
            <w:tcW w:w="506" w:type="pct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3F1D82">
            <w:pPr>
              <w:keepNext w:val="0"/>
              <w:keepLines w:val="0"/>
              <w:widowControl/>
              <w:suppressLineNumbers w:val="0"/>
              <w:jc w:val="center"/>
              <w:rPr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≤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分钟</w:t>
            </w:r>
          </w:p>
        </w:tc>
        <w:tc>
          <w:tcPr>
            <w:tcW w:w="401" w:type="pct"/>
            <w:vMerge w:val="continue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DB647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 w:val="0"/>
                <w:bCs/>
                <w:highlight w:val="none"/>
                <w:lang w:val="en-US"/>
              </w:rPr>
            </w:pPr>
          </w:p>
        </w:tc>
      </w:tr>
    </w:tbl>
    <w:p w14:paraId="47B8868C">
      <w:pPr>
        <w:pStyle w:val="2"/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03" w:lineRule="atLeast"/>
        <w:ind w:right="0"/>
        <w:jc w:val="left"/>
        <w:rPr>
          <w:rFonts w:hint="default" w:ascii="宋体" w:hAnsi="宋体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视频制作要求</w:t>
      </w:r>
    </w:p>
    <w:p w14:paraId="2D790C6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150" w:lineRule="atLeast"/>
        <w:ind w:left="0" w:right="0" w:firstLine="240"/>
        <w:jc w:val="left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  <w:t>（1）采用高清拍摄时，分辨率为1080P，帧率不低于25fps，PAL制式，视频压缩采用H.264(MPEG-4 Part10：profile=main, level=3.0)编码方式。提供片头设 计和制作。</w:t>
      </w:r>
    </w:p>
    <w:p w14:paraId="547E4ED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150" w:lineRule="atLeast"/>
        <w:ind w:left="0" w:right="0" w:firstLine="240"/>
        <w:jc w:val="left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  <w:t>（2）信噪比：图像信噪比不低于55dB，无明显杂波。色调：白平衡正确，无明显偏色，多机拍摄的镜头衔接处无明显色差。视频电平：视频全讯号幅度为 1Ⅴp-p，最大不超过1.1Ⅴp-p。其中，消隐电平为 0V 时，白电平幅度 0.7Ⅴp-p，同步信号-0.3V，色同步信号幅度0.3V p-p (以消隐线上下对称)，全片一致。支持转换mp4，mpg，flv 等通用的视频格式。</w:t>
      </w:r>
    </w:p>
    <w:p w14:paraId="667FCDB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150" w:lineRule="atLeast"/>
        <w:ind w:left="0" w:right="0" w:firstLine="240"/>
        <w:jc w:val="left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  <w:t>（3）录音设备要求使用若干个专业级话筒，保证录音质量。</w:t>
      </w:r>
    </w:p>
    <w:p w14:paraId="79130FC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150" w:lineRule="atLeast"/>
        <w:ind w:left="0" w:right="0" w:firstLine="240"/>
        <w:jc w:val="left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  <w:t>（4）音频压缩采用AAC(MPEG4 Part3)格式。采样率48KHz。音频码流率256kbps(恒定)，音频信噪比不低于48db。双声道，须做混音处理。配音可中英文双音轨模式。</w:t>
      </w:r>
    </w:p>
    <w:p w14:paraId="7EE3AF8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150" w:lineRule="atLeast"/>
        <w:ind w:left="0" w:right="0" w:firstLine="240"/>
        <w:jc w:val="left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  <w:t>（5）将教师提供的授课文档按照需要制作成授课用的 PPT 课件，或者对教师提供的 PPT 课件进行适应 数字教材 视频的调整，包括但不限于重新排版、美化、字体字号调整、统一风格等。</w:t>
      </w:r>
    </w:p>
    <w:p w14:paraId="00BBFFC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150" w:lineRule="atLeast"/>
        <w:ind w:left="0" w:right="0" w:firstLine="240"/>
        <w:jc w:val="left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  <w:t>（6）供应商在后期剪辑授课视频中，应配合教师对教学效果的要求，积极合理地运用插图、特效、动画等多种手段。</w:t>
      </w:r>
    </w:p>
    <w:p w14:paraId="02AACE5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150" w:lineRule="atLeast"/>
        <w:ind w:left="0" w:right="0" w:firstLine="240"/>
        <w:jc w:val="left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</w:pPr>
    </w:p>
    <w:p w14:paraId="034E256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150" w:lineRule="atLeast"/>
        <w:ind w:left="0" w:right="0" w:firstLine="240"/>
        <w:jc w:val="left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  <w:t>（7）动画制作，要求提供可嵌入视频的动画，嵌入时与视频融合恰当。</w:t>
      </w:r>
    </w:p>
    <w:p w14:paraId="2DD63A0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150" w:lineRule="atLeast"/>
        <w:ind w:left="0" w:right="0" w:firstLine="240"/>
        <w:jc w:val="left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  <w:t>（8）字幕制作，字幕要使用符合国家标准的规范字，不出现繁体字、异体字(国家规定的除外)、错别字；字幕的字体、大小、色彩搭配、摆放位置、停留时间、出入屏方式力求与其他要素(画面、解说词、音乐)配合适当，不能破坏原有画面。</w:t>
      </w:r>
    </w:p>
    <w:p w14:paraId="5C6A97B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150" w:lineRule="atLeast"/>
        <w:ind w:left="0" w:right="0" w:firstLine="240"/>
        <w:jc w:val="left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  <w:t>独立的SRT格式的字幕文件，每屏只有一行字幕，每行不超过14个字。</w:t>
      </w:r>
    </w:p>
    <w:p w14:paraId="09A7FED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150" w:lineRule="atLeast"/>
        <w:ind w:left="0" w:right="0" w:firstLine="240"/>
        <w:jc w:val="left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  <w:t>（9）片头片尾，片头一般不超过 15秒，应包括：学校 LOGO、课程名 称、讲次、主讲教师信息。片尾包括版权单位、录制时间等信息。</w:t>
      </w:r>
    </w:p>
    <w:p w14:paraId="327EDC3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150" w:lineRule="atLeast"/>
        <w:ind w:left="0" w:right="0" w:firstLine="240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  <w:t>（10）版权要求，供应商因课程建设需要提供的学术视频、动画，应不涉及到版权纠纷。</w:t>
      </w:r>
    </w:p>
    <w:p w14:paraId="427064D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D6AD32"/>
    <w:multiLevelType w:val="singleLevel"/>
    <w:tmpl w:val="80D6AD32"/>
    <w:lvl w:ilvl="0" w:tentative="0">
      <w:start w:val="1"/>
      <w:numFmt w:val="decimal"/>
      <w:suff w:val="space"/>
      <w:lvlText w:val="%1."/>
      <w:lvlJc w:val="left"/>
      <w:rPr>
        <w:rFonts w:hint="default" w:ascii="宋体" w:hAnsi="宋体" w:eastAsia="宋体" w:cstheme="minorEastAsia"/>
        <w:b/>
        <w:bCs/>
        <w:sz w:val="24"/>
        <w:szCs w:val="24"/>
      </w:rPr>
    </w:lvl>
  </w:abstractNum>
  <w:abstractNum w:abstractNumId="1">
    <w:nsid w:val="A98CE521"/>
    <w:multiLevelType w:val="singleLevel"/>
    <w:tmpl w:val="A98CE52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E6A4F30"/>
    <w:multiLevelType w:val="singleLevel"/>
    <w:tmpl w:val="5E6A4F30"/>
    <w:lvl w:ilvl="0" w:tentative="0">
      <w:start w:val="1"/>
      <w:numFmt w:val="decimal"/>
      <w:suff w:val="space"/>
      <w:lvlText w:val="%1."/>
      <w:lvlJc w:val="left"/>
      <w:rPr>
        <w:rFonts w:hint="default" w:ascii="宋体" w:hAnsi="宋体" w:eastAsia="宋体" w:cstheme="minorEastAsia"/>
        <w:b/>
        <w:bCs/>
        <w:sz w:val="24"/>
        <w:szCs w:val="24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4F73095"/>
    <w:rsid w:val="94F7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2026-06-15T19:23:00Z</dcterms:created>
  <dc:creator>-</dc:creator>
  <cp:lastModifiedBy>-</cp:lastModifiedBy>
  <dcterms:modified xsi:type="dcterms:W3CDTF">2026-06-15T19:48:17Z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47C19B1E9068D9129BE02F6A42269753_41</vt:lpwstr>
  </property>
</Properties>
</file>